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565A5" w14:textId="5EEC6C38" w:rsidR="001E22EE" w:rsidRDefault="00B6074E">
      <w:bookmarkStart w:id="0" w:name="_GoBack"/>
      <w:bookmarkEnd w:id="0"/>
      <w:r>
        <w:t xml:space="preserve">Site : </w:t>
      </w:r>
      <w:hyperlink r:id="rId7" w:history="1">
        <w:r w:rsidRPr="001F7E68">
          <w:rPr>
            <w:rStyle w:val="Lienhypertexte"/>
          </w:rPr>
          <w:t>https://www.service-public.fr/particuliers/vosdroits/F19134</w:t>
        </w:r>
      </w:hyperlink>
    </w:p>
    <w:p w14:paraId="02316C97" w14:textId="2F007CF5" w:rsidR="00B6074E" w:rsidRDefault="00B6074E"/>
    <w:p w14:paraId="40C689F6" w14:textId="46992C34" w:rsidR="00B6074E" w:rsidRPr="00B6074E" w:rsidRDefault="00B6074E" w:rsidP="00B6074E">
      <w:pPr>
        <w:jc w:val="center"/>
        <w:rPr>
          <w:b/>
          <w:bCs/>
          <w:sz w:val="28"/>
          <w:szCs w:val="28"/>
          <w:u w:val="single"/>
        </w:rPr>
      </w:pPr>
      <w:r w:rsidRPr="00B6074E">
        <w:rPr>
          <w:b/>
          <w:bCs/>
          <w:sz w:val="28"/>
          <w:szCs w:val="28"/>
          <w:u w:val="single"/>
        </w:rPr>
        <w:t>DUREE DE CONSERVATION DES DOCUMENTS</w:t>
      </w:r>
    </w:p>
    <w:p w14:paraId="7D41A034" w14:textId="069EA4EA" w:rsidR="00B6074E" w:rsidRPr="00B6074E" w:rsidRDefault="00B6074E" w:rsidP="00B6074E">
      <w:pPr>
        <w:jc w:val="center"/>
        <w:rPr>
          <w:b/>
          <w:bCs/>
          <w:sz w:val="28"/>
          <w:szCs w:val="28"/>
          <w:u w:val="single"/>
        </w:rPr>
      </w:pPr>
      <w:r w:rsidRPr="00B6074E">
        <w:rPr>
          <w:b/>
          <w:bCs/>
          <w:sz w:val="28"/>
          <w:szCs w:val="28"/>
          <w:u w:val="single"/>
        </w:rPr>
        <w:t>Renseignements pris sur le « service-public</w:t>
      </w:r>
      <w:r w:rsidR="001F2F61">
        <w:rPr>
          <w:b/>
          <w:bCs/>
          <w:sz w:val="28"/>
          <w:szCs w:val="28"/>
          <w:u w:val="single"/>
        </w:rPr>
        <w:t>.fr</w:t>
      </w:r>
      <w:r w:rsidRPr="00B6074E">
        <w:rPr>
          <w:b/>
          <w:bCs/>
          <w:sz w:val="28"/>
          <w:szCs w:val="28"/>
          <w:u w:val="single"/>
        </w:rPr>
        <w:t> » le 14/08/2022</w:t>
      </w:r>
    </w:p>
    <w:p w14:paraId="52C6179D" w14:textId="1484C04C" w:rsidR="00B6074E" w:rsidRDefault="00B6074E"/>
    <w:p w14:paraId="216C23CA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Les durées indiquées dans cette page sont des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durées minimales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durant lesquelles il est prudent de garder les documents.</w:t>
      </w:r>
    </w:p>
    <w:p w14:paraId="4CA5CAE8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Il s'agit des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délais durant lesquels vous pouvez exercer un droit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 Par exemple, demander un remboursement.</w:t>
      </w:r>
    </w:p>
    <w:p w14:paraId="0F660DE9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Il peut aussi s'agir des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délais pendant lesquels on peut vous réclamer quelque chose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 Par exemple, payer une amende.</w:t>
      </w:r>
    </w:p>
    <w:p w14:paraId="59305F23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Vous pouvez bien sûr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garder vos documents plus longtemps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, notamment pour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apporter une preuve devant la justice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</w:t>
      </w:r>
    </w:p>
    <w:p w14:paraId="2FBEA419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En effet,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les délais indiqués ne prennent pas en compte tous les cas de figure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</w:t>
      </w:r>
    </w:p>
    <w:p w14:paraId="3FAA1984" w14:textId="27AA5AE0" w:rsidR="00B6074E" w:rsidRPr="00B6074E" w:rsidRDefault="00B6074E" w:rsidP="00B6074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Ainsi,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les délais peuvent être allongés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si la </w:t>
      </w:r>
      <w:r w:rsidR="001F2F61"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prescription</w:t>
      </w:r>
      <w:r w:rsidR="001F2F61"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: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Expiration d'un droit après un certain délai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est suspendue ou interrompue. Par exemple, certains délais sont suspendus tant qu'une personne est mineure et commencent à courir uniquement à partir de la majorité.</w:t>
      </w:r>
    </w:p>
    <w:p w14:paraId="7BA1ACE6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Les documents peuvent aussi </w:t>
      </w: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servir de preuve à l'appui d'actions très différentes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</w:t>
      </w:r>
    </w:p>
    <w:p w14:paraId="47E757D8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Assurance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2145"/>
        <w:gridCol w:w="7069"/>
      </w:tblGrid>
      <w:tr w:rsidR="00B6074E" w:rsidRPr="00B6074E" w14:paraId="5863FE80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1CA8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à l'assurance</w:t>
            </w:r>
          </w:p>
        </w:tc>
      </w:tr>
      <w:tr w:rsidR="00B6074E" w:rsidRPr="00B6074E" w14:paraId="28D0053D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F2763B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5286C6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AD42D0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521631D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F65C8A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Quittance</w:t>
            </w:r>
          </w:p>
          <w:p w14:paraId="0ECEAFA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Avis d'échéance</w:t>
            </w:r>
          </w:p>
          <w:p w14:paraId="2A35EB2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Courrier de résiliation</w:t>
            </w:r>
          </w:p>
          <w:p w14:paraId="718BA55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- Preuve du règlement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553CB5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Date du document + 2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AAC611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05A22A22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8391B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Contrat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7A470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du contrat + 2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03320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466CF43D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936FEB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Relevé d'informations automobile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DD5A9D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8E05E6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relevé d'informations est délivré par votre assureur à la fin du contrat ou sur demande.</w:t>
            </w:r>
          </w:p>
          <w:p w14:paraId="3292D7C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relevé indique le coefficient de réduction-majoration de votre prime d'assurance (</w:t>
            </w:r>
            <w:hyperlink r:id="rId8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bonus-malus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).</w:t>
            </w:r>
          </w:p>
        </w:tc>
      </w:tr>
      <w:tr w:rsidR="00B6074E" w:rsidRPr="00B6074E" w14:paraId="1EBC03BE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E2A72B" w14:textId="77777777" w:rsidR="00B6074E" w:rsidRPr="00B6074E" w:rsidRDefault="009C00D6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="00B6074E"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Assurance-vie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3402B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5A495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s'applique dès que vous avez connaissance du contrat en tant que bénéficiaire de l'assurance-vie.</w:t>
            </w:r>
          </w:p>
        </w:tc>
      </w:tr>
      <w:tr w:rsidR="00B6074E" w:rsidRPr="00B6074E" w14:paraId="3100C1D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DE85CE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Dommage corporel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640CB5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EC5454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5191C4B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Véhicule : voiture, utilitaire...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989"/>
        <w:gridCol w:w="7700"/>
      </w:tblGrid>
      <w:tr w:rsidR="00B6074E" w:rsidRPr="00B6074E" w14:paraId="6C54141B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F0BC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au véhicule</w:t>
            </w:r>
          </w:p>
        </w:tc>
      </w:tr>
      <w:tr w:rsidR="00B6074E" w:rsidRPr="00B6074E" w14:paraId="1441A12F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09433D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095857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32DEF4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5791CD4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4D1490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PV pour </w:t>
            </w:r>
            <w:hyperlink r:id="rId10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amende forfaitaire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BEA43A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5332EA8" w14:textId="48DF48EC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Vous ne devez plus rien si le Trésor public n'a rien fait pour obtenir le paiement de l'amende 3 ans après sa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notification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Formalité par laquelle un acte de procédure ou une décision est porté à la connaissance d’une personne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  <w:tr w:rsidR="00B6074E" w:rsidRPr="00B6074E" w14:paraId="60457791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7D0C5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 : achat, réparation...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50110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conservation du véhicule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A9C05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+ 2 ans en cas de revente compte tenu de la </w:t>
            </w:r>
            <w:hyperlink r:id="rId11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garantie des vices cachés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</w:tr>
      <w:tr w:rsidR="00B6074E" w:rsidRPr="00B6074E" w14:paraId="7A0E4A6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408CFF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Certificat d'examen du permis de conduire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11F0BD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mois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F166AD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+ jusqu'à réception du permis</w:t>
            </w:r>
          </w:p>
        </w:tc>
      </w:tr>
      <w:tr w:rsidR="00B6074E" w:rsidRPr="00B6074E" w14:paraId="5D5766A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48E1A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Certificat de cession du véhicule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0693B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conservation du véhicule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5DECE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 peut être utile de conserver ce certificat après la vente du véhicule, en cas de litige avec l'ancien propriétaire.</w:t>
            </w:r>
          </w:p>
        </w:tc>
      </w:tr>
    </w:tbl>
    <w:p w14:paraId="7D0A5980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lastRenderedPageBreak/>
        <w:t>Banque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6"/>
        <w:gridCol w:w="3815"/>
        <w:gridCol w:w="4199"/>
      </w:tblGrid>
      <w:tr w:rsidR="00B6074E" w:rsidRPr="00B6074E" w14:paraId="757B76F5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88A3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à la banque</w:t>
            </w:r>
          </w:p>
        </w:tc>
      </w:tr>
      <w:tr w:rsidR="00B6074E" w:rsidRPr="00B6074E" w14:paraId="6EAD5206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C8F956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B6483B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A1CD1E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6F9B4CD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A30987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Chèque à encaisser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5567A8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 et 8 jours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1A770B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Passé ce délai, le chèque ne peut plus être encaissé mais la dette reste due</w:t>
            </w:r>
          </w:p>
        </w:tc>
      </w:tr>
      <w:tr w:rsidR="00B6074E" w:rsidRPr="00B6074E" w14:paraId="10D468FA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DF5DF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Contrat de prêt immobilier et consommation + justificatifs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25D89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F2708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À partir de la dernière échéance</w:t>
            </w:r>
          </w:p>
        </w:tc>
      </w:tr>
      <w:tr w:rsidR="00B6074E" w:rsidRPr="00B6074E" w14:paraId="046B8F5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FCC088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Dossier concernant un compte (compte courant, PEL, livret A...)</w:t>
            </w:r>
          </w:p>
          <w:p w14:paraId="1170D8E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Exemple : convention d'ouverture de compte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13CC01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2A1634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À partir de la clôture du compte</w:t>
            </w:r>
          </w:p>
        </w:tc>
      </w:tr>
      <w:tr w:rsidR="00B6074E" w:rsidRPr="00B6074E" w14:paraId="639ABCE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66B49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Relevé de compte (compte courant, </w:t>
            </w:r>
            <w:hyperlink r:id="rId12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PEL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 </w:t>
            </w:r>
            <w:hyperlink r:id="rId13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livret A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,...)</w:t>
            </w:r>
          </w:p>
          <w:p w14:paraId="582A768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Talon de chèque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123C1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996B6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À partir de l'opération</w:t>
            </w:r>
          </w:p>
          <w:p w14:paraId="46B9DE8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Toutefois un débit frauduleux doit être contesté dans un délai maximum de </w:t>
            </w: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 mois</w:t>
            </w:r>
          </w:p>
        </w:tc>
      </w:tr>
      <w:tr w:rsidR="00B6074E" w:rsidRPr="00B6074E" w14:paraId="630E862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24DDE4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Ticket de carte bancaire : paiement et retrait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0554D5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réception du relevé de compte où figure le solde correspondant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385E77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 débit frauduleux peut être contesté dans un délai maximum de </w:t>
            </w: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 mois</w:t>
            </w:r>
          </w:p>
        </w:tc>
      </w:tr>
    </w:tbl>
    <w:p w14:paraId="3F3DFEB5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Consommation - Appareil ménager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2059"/>
        <w:gridCol w:w="7128"/>
      </w:tblGrid>
      <w:tr w:rsidR="00B6074E" w:rsidRPr="00B6074E" w14:paraId="52F47CDE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2C7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à la consommation</w:t>
            </w:r>
          </w:p>
        </w:tc>
      </w:tr>
      <w:tr w:rsidR="00B6074E" w:rsidRPr="00B6074E" w14:paraId="7D8ACF94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867391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B0655D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D18DAB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2D80C873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14A56B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Certificat de garantie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BED0DA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la fin de la </w:t>
            </w:r>
            <w:hyperlink r:id="rId14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garantie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030DC5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0251202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96A00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 d'un appareil ménager</w:t>
            </w:r>
          </w:p>
          <w:p w14:paraId="6D85BB2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(par exemple, machine à laver, téléviseur)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69B11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la fin de la </w:t>
            </w:r>
            <w:hyperlink r:id="rId15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garantie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BC9FB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 peut être utile de conserver la facture </w:t>
            </w: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tant que vous détenez l'appareil ménager chez vous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  <w:p w14:paraId="1A491FA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effet, en cas de vol ou de sinistre, la facture sert de preuve si vous souhaitez demander une indemnisation à votre assureur.</w:t>
            </w:r>
          </w:p>
        </w:tc>
      </w:tr>
    </w:tbl>
    <w:p w14:paraId="7D4BCFCF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lastRenderedPageBreak/>
        <w:t>Famille - Scolarité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7"/>
        <w:gridCol w:w="1686"/>
        <w:gridCol w:w="4417"/>
      </w:tblGrid>
      <w:tr w:rsidR="00B6074E" w:rsidRPr="00B6074E" w14:paraId="4AD1FFDF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02F4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à la famille</w:t>
            </w:r>
          </w:p>
        </w:tc>
      </w:tr>
      <w:tr w:rsidR="00B6074E" w:rsidRPr="00B6074E" w14:paraId="7DD713EC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551E26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166914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6E1571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6668D5D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F244DA1" w14:textId="33025F94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 xml:space="preserve">Acte d'état 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civil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Acte de naissance, de reconnaissance, de mariage ou de décès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: copie intégrale et extrait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EC2EDE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72EB88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Certaines procédures nécessitent un </w:t>
            </w:r>
            <w:hyperlink r:id="rId16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acte d'état civil récent</w:t>
              </w:r>
            </w:hyperlink>
          </w:p>
        </w:tc>
      </w:tr>
      <w:tr w:rsidR="00B6074E" w:rsidRPr="00B6074E" w14:paraId="74346AFC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E0CD6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Avis de versement d'allocations familiales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34037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76B8E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Vous avez 2 ans pour agir si vous n'avez pas perçu le bon montant.</w:t>
            </w:r>
          </w:p>
          <w:p w14:paraId="2CA0AF11" w14:textId="77D2253E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 </w:t>
            </w:r>
            <w:r w:rsidR="001F2F61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Caf</w:t>
            </w:r>
            <w:r w:rsidR="001F2F61" w:rsidRPr="00B60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 Caf : Caisse d'allocations familiales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a également 2 ans pour se faire rembourser un trop perçu.</w:t>
            </w:r>
          </w:p>
          <w:p w14:paraId="2B68F2B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passe à 5 ans en cas de fraude de votre part.</w:t>
            </w:r>
          </w:p>
        </w:tc>
      </w:tr>
      <w:tr w:rsidR="00B6074E" w:rsidRPr="00B6074E" w14:paraId="15D9E376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9F9463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Jugement de divorce, jugement d'adoption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B06E7B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2F46BD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perte, vous pouvez </w:t>
            </w:r>
            <w:hyperlink r:id="rId17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demander une copie au tribunal</w:t>
              </w:r>
            </w:hyperlink>
          </w:p>
        </w:tc>
      </w:tr>
      <w:tr w:rsidR="00B6074E" w:rsidRPr="00B6074E" w14:paraId="455BF3D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F7DCD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Acte de reconnaissance d'un enfant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E0F09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799BD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 mairie peut vous en délivrer une copie</w:t>
            </w:r>
          </w:p>
        </w:tc>
      </w:tr>
      <w:tr w:rsidR="00B6074E" w:rsidRPr="00B6074E" w14:paraId="003AC8E3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3A6B1E2" w14:textId="1C5A6FA4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Contrat de mariage : documents relatifs aux biens apportés ou acquis lors du mariage par donation ou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legs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Bien donné par testament à une personne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D03141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A26092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perte du contrat de mariage, vous devez vous adresser au notaire qui l'a établi</w:t>
            </w:r>
          </w:p>
        </w:tc>
      </w:tr>
      <w:tr w:rsidR="00B6074E" w:rsidRPr="00B6074E" w14:paraId="3B451D0F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394F28" w14:textId="10A0B528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Convention de </w:t>
            </w:r>
            <w:r w:rsidR="001F2F61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Pacs</w:t>
            </w:r>
            <w:r w:rsidR="001F2F61" w:rsidRPr="00B60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 Pacs : Pacte civil de solidarité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9E8F3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E834F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perte, </w:t>
            </w:r>
            <w:hyperlink r:id="rId18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un notaire peut fournir une copie mais pas le tribunal ni la mairie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  <w:tr w:rsidR="00B6074E" w:rsidRPr="00B6074E" w14:paraId="75BB4A6F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57891C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Livret de famille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D7E5F0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40F9B07" w14:textId="2FB02975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perte, un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duplicata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Double, copie d'un document ou d'un acte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peut être obtenu à la mairie</w:t>
            </w:r>
          </w:p>
        </w:tc>
      </w:tr>
      <w:tr w:rsidR="00B6074E" w:rsidRPr="00B6074E" w14:paraId="7D0819A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237DE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Diplôme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A30C2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16BF5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perte, il n'est pas possible d'obtenir une copie de votre diplôme.</w:t>
            </w:r>
          </w:p>
          <w:p w14:paraId="52B8224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Vous pouvez cependant demander une </w:t>
            </w:r>
            <w:hyperlink r:id="rId19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preuve de votre réussite à l'examen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</w:tbl>
    <w:p w14:paraId="3ACCA197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Logement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8"/>
        <w:gridCol w:w="1780"/>
        <w:gridCol w:w="5972"/>
      </w:tblGrid>
      <w:tr w:rsidR="00B6074E" w:rsidRPr="00B6074E" w14:paraId="13F3E446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DED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Durée minimale de conservation des documents liés au logement</w:t>
            </w:r>
          </w:p>
        </w:tc>
      </w:tr>
      <w:tr w:rsidR="00B6074E" w:rsidRPr="00B6074E" w14:paraId="637837DB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E891DE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D4E1EC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8FED68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0778C690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603A58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Facture d'électricité</w:t>
            </w:r>
          </w:p>
          <w:p w14:paraId="24F0EA4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Facture de gaz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9588A4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4BD692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pour contester une facture.</w:t>
            </w:r>
          </w:p>
          <w:p w14:paraId="5178198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Votre fournisseur a 2 ans pour réclamer un paiement.</w:t>
            </w:r>
          </w:p>
        </w:tc>
      </w:tr>
      <w:tr w:rsidR="00B6074E" w:rsidRPr="00B6074E" w14:paraId="47C1C92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66265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 d'eau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DA32B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D7B4F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pour contester une facture.</w:t>
            </w:r>
          </w:p>
          <w:p w14:paraId="13478EC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Pour réclamer un paiement, votre fournisseur a :</w:t>
            </w:r>
          </w:p>
          <w:p w14:paraId="3B3D309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- 4 ans si c'est un fournisseur public,</w:t>
            </w:r>
          </w:p>
          <w:p w14:paraId="357E424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- 2 ans si c'est un fournisseur privé.</w:t>
            </w:r>
          </w:p>
        </w:tc>
      </w:tr>
      <w:tr w:rsidR="00B6074E" w:rsidRPr="00B6074E" w14:paraId="7251721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04EC6D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Facture de téléphone fixe et mobile</w:t>
            </w:r>
          </w:p>
          <w:p w14:paraId="192E1E1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Facture internet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945FE7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D3F594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43DA87F6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924F5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Preuve de restitution de matériel (box)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F9BF8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 à partir de la restitution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3657F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3E4E6B5F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19EB64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 liée aux travaux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0C4317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ans ou 2 ans selon la nature des travaux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1AB64D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Gros-œuvre : 10 ans</w:t>
            </w:r>
          </w:p>
          <w:p w14:paraId="57499E6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Petits travaux (par exemple, fenêtres) : 2 ans.</w:t>
            </w:r>
          </w:p>
        </w:tc>
      </w:tr>
      <w:tr w:rsidR="00B6074E" w:rsidRPr="00B6074E" w14:paraId="6B1ABD45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79FDD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Certificat de ramonage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0B20C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4602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349647F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BDBE3D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Attestation d'entretien annuel d'une </w:t>
            </w:r>
            <w:hyperlink r:id="rId20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chaudière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DC1B9C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BFFEF9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3EC2BF1E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53DB1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Acte de vente (aussi appelé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titre de propriété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08238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487BD0" w14:textId="07CE62E3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 nécessaire, vous pouvez </w:t>
            </w:r>
            <w:hyperlink r:id="rId21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demander une copie au notaire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détenteur de la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minute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Original d'un document (par exemple, une convention de divorce) rédigé par une autorité (tribunal civil ou </w:t>
            </w:r>
            <w:proofErr w:type="spellStart"/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>administratif</w:t>
            </w:r>
            <w:proofErr w:type="gramStart"/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>,notaire</w:t>
            </w:r>
            <w:proofErr w:type="spellEnd"/>
            <w:proofErr w:type="gramEnd"/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>, huissier de justice, ...), qui est dans l'obligation de le conserver</w:t>
            </w:r>
          </w:p>
        </w:tc>
      </w:tr>
      <w:tr w:rsidR="00B6074E" w:rsidRPr="00B6074E" w14:paraId="1E513235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02AB2B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Preuve du paiement des charges de copropriété</w:t>
            </w:r>
          </w:p>
          <w:p w14:paraId="111822DB" w14:textId="35A1CF52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Correspondances avec le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syndic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Personne (professionnel ou copropriétaire bénévole) chargée d'assurer la gestion administrative, technique, financière et comptable de la copropriété</w:t>
            </w:r>
          </w:p>
          <w:p w14:paraId="65FDDA63" w14:textId="30221CB3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- </w:t>
            </w:r>
            <w:r w:rsidR="001F2F61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Procès-verbal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d'assemblée générale de copropriété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6AFF5F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77BAAB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Avant le 25 novembre 2018, le délai d'action du copropriétaire pour toute action personnelle était de 10 ans (par exemple, violation du règlement de copropriété)</w:t>
            </w:r>
          </w:p>
        </w:tc>
      </w:tr>
      <w:tr w:rsidR="00B6074E" w:rsidRPr="00B6074E" w14:paraId="65690E98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FFDB2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- Contrat de location</w:t>
            </w:r>
          </w:p>
          <w:p w14:paraId="1187D82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État des lieux</w:t>
            </w:r>
          </w:p>
          <w:p w14:paraId="237B968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Quittance de loyer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4B5EE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la location + 3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84F9A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délai est identique pour un logement vide ou meublé.</w:t>
            </w:r>
          </w:p>
        </w:tc>
      </w:tr>
      <w:tr w:rsidR="00B6074E" w:rsidRPr="00B6074E" w14:paraId="46AA2E2D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A61C22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Courrier de </w:t>
            </w:r>
            <w:hyperlink r:id="rId22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révision de loyer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362047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la location + 1 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2515EAF" w14:textId="38F3FC42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s'applique à un logement loué à titre de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 xml:space="preserve">résidence 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principale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Logement occupé au moins 8 mois par an (sauf obligation professionnelle, raison de santé ou cas de force majeure), soit par le locataire ou la personne avec laquelle il vit, soit par une personne à charge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vide ou meublé.</w:t>
            </w:r>
          </w:p>
        </w:tc>
      </w:tr>
      <w:tr w:rsidR="00B6074E" w:rsidRPr="00B6074E" w14:paraId="3E68A2E3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BA3C9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Inventaire du mobilier pour les locations meublées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B2D78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Durée de la location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022C4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la restitution de l'éventuel dépôt de garantie</w:t>
            </w:r>
          </w:p>
        </w:tc>
      </w:tr>
      <w:tr w:rsidR="00B6074E" w:rsidRPr="00B6074E" w14:paraId="04F5AA6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F3DC02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Justificatif de versement de </w:t>
            </w:r>
            <w:hyperlink r:id="rId23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l'aide personnalisée au logement (APL)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F022C6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16F46A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F977E1F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Impôts et taxes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4315"/>
        <w:gridCol w:w="4903"/>
      </w:tblGrid>
      <w:tr w:rsidR="00B6074E" w:rsidRPr="00B6074E" w14:paraId="72A23814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E4E6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aux impôts</w:t>
            </w:r>
          </w:p>
        </w:tc>
      </w:tr>
      <w:tr w:rsidR="00B6074E" w:rsidRPr="00B6074E" w14:paraId="258BD85E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44E4AB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A95BE5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DB3608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2D75703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0F84B2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Déclaration de revenus</w:t>
            </w:r>
          </w:p>
          <w:p w14:paraId="5067785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Avis d'imposition sur le revenu</w:t>
            </w:r>
          </w:p>
          <w:p w14:paraId="2C81BB9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Justificatifs utilisés. Par exemple, </w:t>
            </w:r>
            <w:hyperlink r:id="rId24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justificatifs des frais réels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80758F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  <w:p w14:paraId="1CEBE667" w14:textId="63124215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correspond au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 xml:space="preserve">droit de reprise de 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l’administration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Possibilité donnée à l'administration de réparer les oublis et les erreurs constatés en matière d'impôts (assiette, recouvrement, calcul du montant)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0F2B08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À partir de l'année qui suit l'année d'imposition.</w:t>
            </w:r>
          </w:p>
          <w:p w14:paraId="196AB38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 exemple, déclaration 2021 à conserver jusqu'à la fin 2024.</w:t>
            </w:r>
          </w:p>
        </w:tc>
      </w:tr>
      <w:tr w:rsidR="00B6074E" w:rsidRPr="00B6074E" w14:paraId="1AA0FA9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5F071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Avis d'impôts locaux : taxe foncière, taxe d'habitation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9EA7D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</w:t>
            </w:r>
          </w:p>
          <w:p w14:paraId="0E98967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correspond au droit de reprise de l'administration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D19DD7" w14:textId="6232BF7A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 en cas de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dégrèvement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Suppression ou réduction d'un impôt accordée par l'administration fiscale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exonération 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ou 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abattement</w:t>
            </w:r>
            <w:r w:rsidR="001F2F61"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Réduction forfaitaire ou proportionnelle appliquée sur la base de calcul d'un impôt (revenus, valeur d'un bien, etc.)</w:t>
            </w:r>
          </w:p>
        </w:tc>
      </w:tr>
    </w:tbl>
    <w:p w14:paraId="2CB9BF75" w14:textId="77777777" w:rsidR="00B6074E" w:rsidRPr="00B6074E" w:rsidRDefault="00B6074E" w:rsidP="00B6074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lastRenderedPageBreak/>
        <w:t>Attention  </w:t>
      </w:r>
    </w:p>
    <w:p w14:paraId="6CF2AE1D" w14:textId="3724D100" w:rsidR="00B6074E" w:rsidRPr="00B6074E" w:rsidRDefault="00B6074E" w:rsidP="00B6074E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Les durées indiquées sont des durées minimales durant lesquelles l'administration fiscale dispose d'un 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 xml:space="preserve">droit de </w:t>
      </w:r>
      <w:r w:rsidR="001F2F61"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reprise</w:t>
      </w:r>
      <w:r w:rsidR="001F2F61"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: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Possibilité donnée à l'administration de réparer les oublis et les erreurs constatés en matière d'impôts (assiette, recouvrement, calcul du montant)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. Vous pouvez bien évidemment garder vos déclarations de revenus et avis d'imposition plus longtemps.</w:t>
      </w:r>
    </w:p>
    <w:p w14:paraId="350E7ABC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Travail - chômage - retraite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4543"/>
        <w:gridCol w:w="4920"/>
      </w:tblGrid>
      <w:tr w:rsidR="00B6074E" w:rsidRPr="00B6074E" w14:paraId="6A36B776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73CD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au travail, au chômage et à la retraite</w:t>
            </w:r>
          </w:p>
        </w:tc>
      </w:tr>
      <w:tr w:rsidR="00B6074E" w:rsidRPr="00B6074E" w14:paraId="13C51F77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029072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104427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B771DF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74611ACC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C54DB7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Bulletin de salaire</w:t>
            </w:r>
          </w:p>
          <w:p w14:paraId="2E73554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Contrat de travail</w:t>
            </w:r>
          </w:p>
          <w:p w14:paraId="199AFC0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Certificat de travail</w:t>
            </w:r>
          </w:p>
          <w:p w14:paraId="69C368B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Relevé d'indemnités journalières de maladie et de maternité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8951BF6" w14:textId="47AB2A83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la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liquidation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 Ensemble des opérations qui permet de déterminer le droit d'un assuré à une pension de vieillesse et à la calculer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de la retraite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B5E59E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Vous avez 3 ans pour réclamer un </w:t>
            </w:r>
            <w:hyperlink r:id="rId25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arriéré de salaire</w:t>
              </w:r>
            </w:hyperlink>
          </w:p>
          <w:p w14:paraId="4DAC9D5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Un justificatif d'indemnités journalières doit être gardé au moins 2 ans, mais il est prudent de le conserver jusqu'à la liquidation de la retraite</w:t>
            </w:r>
          </w:p>
          <w:p w14:paraId="721D981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il peut être utile de garder les bulletins de salaire après le départ à la retraite pour le calcul de la rente en cas de maladie professionnelle survenant à un retraité</w:t>
            </w:r>
          </w:p>
        </w:tc>
      </w:tr>
      <w:tr w:rsidR="00B6074E" w:rsidRPr="00B6074E" w14:paraId="43FE0F4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DFFF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Attestation Pôle emploi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618A4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l'obtention de l'allocation chômage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03E1E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document peut être utile dans le cadre du calcul de vos droits à la retraite</w:t>
            </w:r>
          </w:p>
        </w:tc>
      </w:tr>
      <w:tr w:rsidR="00B6074E" w:rsidRPr="00B6074E" w14:paraId="3874A1C5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49D88D1" w14:textId="77777777" w:rsidR="00B6074E" w:rsidRPr="00B6074E" w:rsidRDefault="009C00D6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6" w:history="1">
              <w:r w:rsidR="00B6074E"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Solde de tout compte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A9661D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6352E0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salarié peut contester le solde de tout compte :</w:t>
            </w:r>
          </w:p>
          <w:p w14:paraId="2132CA9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pendant un délai de 6 mois,</w:t>
            </w:r>
          </w:p>
          <w:p w14:paraId="3492976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ou 2 ans s'il n'a pas signé le reçu,</w:t>
            </w:r>
          </w:p>
          <w:p w14:paraId="76C681F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ou 3 ans si la contestation porte sur des sommes qui ne sont pas mentionnées sur le reçu du solde.</w:t>
            </w:r>
          </w:p>
        </w:tc>
      </w:tr>
      <w:tr w:rsidR="00B6074E" w:rsidRPr="00B6074E" w14:paraId="2F73CD8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6ECF8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Justificatif de versement d'allocations chômage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1BE9B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E13D7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 durée de 3 ans correspond au délai de reprise en cas de trop perçu constaté par Pôle Emploi.</w:t>
            </w:r>
          </w:p>
          <w:p w14:paraId="6800A67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passe à 10 ans en cas de fraude ou fausse déclaration.</w:t>
            </w:r>
          </w:p>
          <w:p w14:paraId="7C00381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document peut être utile dans le cadre du calcul de vos droits à la retraite.</w:t>
            </w:r>
          </w:p>
        </w:tc>
      </w:tr>
      <w:tr w:rsidR="00B6074E" w:rsidRPr="00B6074E" w14:paraId="746CD1C0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0768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Bulletin de paiement de la pension de retraite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EEF112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470BF7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Document utile pour le calcul de vos droits à la pension de réversion</w:t>
            </w:r>
          </w:p>
        </w:tc>
      </w:tr>
      <w:tr w:rsidR="00B6074E" w:rsidRPr="00B6074E" w14:paraId="311038D4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B79715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Notes de frais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2BBC7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EB32F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pendant lequel l'administration fiscale peut vous contrôler si vous utilisez la </w:t>
            </w:r>
            <w:hyperlink r:id="rId27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déduction des frais réels</w:t>
              </w:r>
            </w:hyperlink>
          </w:p>
        </w:tc>
      </w:tr>
      <w:tr w:rsidR="00B6074E" w:rsidRPr="00B6074E" w14:paraId="3475F002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660EED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Carte d'invalidité d'un enfant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FB76F1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 la liquidation de la retraite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B2CCB8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Assumer la charge d'un enfant handicapé permet de recevoir une </w:t>
            </w:r>
            <w:hyperlink r:id="rId28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majoration</w:t>
              </w:r>
            </w:hyperlink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  <w:p w14:paraId="2088A02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Vous devez donc conserver tous les justificatifs.</w:t>
            </w:r>
          </w:p>
        </w:tc>
      </w:tr>
    </w:tbl>
    <w:p w14:paraId="2B855AC3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Papiers militaires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1971"/>
        <w:gridCol w:w="5398"/>
      </w:tblGrid>
      <w:tr w:rsidR="00B6074E" w:rsidRPr="00B6074E" w14:paraId="7D04BB98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7C31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militaires</w:t>
            </w:r>
          </w:p>
        </w:tc>
      </w:tr>
      <w:tr w:rsidR="00B6074E" w:rsidRPr="00B6074E" w14:paraId="340D5535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99DBFC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3D36EB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14C380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75177642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E8A99B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Livret militaire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638A61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6480C9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6E46637B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20C2C8" w14:textId="77777777" w:rsidR="00B6074E" w:rsidRPr="00B6074E" w:rsidRDefault="009C00D6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9" w:history="1">
              <w:r w:rsidR="00B6074E"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Attestation des services accomplis</w:t>
              </w:r>
            </w:hyperlink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ou état signalétique des services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DD2F6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7127F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L'attestation prouve que les services militaires ou assimilés ont bien été accomplis.</w:t>
            </w:r>
          </w:p>
          <w:p w14:paraId="4B17E20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organismes de retraite ou de sécurité sociale peuvent vous la réclamer.</w:t>
            </w:r>
          </w:p>
        </w:tc>
      </w:tr>
    </w:tbl>
    <w:p w14:paraId="1D635016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Particulier employeur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5556"/>
        <w:gridCol w:w="3281"/>
      </w:tblGrid>
      <w:tr w:rsidR="00B6074E" w:rsidRPr="00B6074E" w14:paraId="646AC4EB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40CC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concernant le particulier employeur</w:t>
            </w:r>
          </w:p>
        </w:tc>
      </w:tr>
      <w:tr w:rsidR="00B6074E" w:rsidRPr="00B6074E" w14:paraId="37A8FE78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C4C0574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F116607" w14:textId="1912AB8D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98401A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83FEE6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7888613A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937056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Bulletin de paye du salarié : double papier ou sous forme électronique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ED7290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F4D6E2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2A99C245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1F1394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06E6B5" w14:textId="0B7A2D0D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Contrat de travail du salarié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CD725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7489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0F039A3A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271152D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BEA7FB" w14:textId="683EF605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Document relatif aux charges sociales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83F3D00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D13E34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contrôle de l'administration fiscale</w:t>
            </w:r>
          </w:p>
        </w:tc>
      </w:tr>
      <w:tr w:rsidR="00B6074E" w:rsidRPr="00B6074E" w14:paraId="5FEE7296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1500B4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405EB7" w14:textId="574646BF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Comptabilisation des horaires du salarié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7E5C6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ACF2E1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cas de contrôle de l'inspection du travail</w:t>
            </w:r>
          </w:p>
        </w:tc>
      </w:tr>
      <w:tr w:rsidR="00B6074E" w:rsidRPr="00B6074E" w14:paraId="66DACA3F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EBE8E3E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AEBDF5" w14:textId="46C8C1C5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Déclaration d'accident du travail auprès de la caisse primaire d'assurance maladie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FBA353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597AD2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308B1CC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8DB03F" w14:textId="086DF194" w:rsidR="00B6074E" w:rsidRPr="00B6074E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D974C2" wp14:editId="6EE1DC4E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60325</wp:posOffset>
                      </wp:positionV>
                      <wp:extent cx="47625" cy="800100"/>
                      <wp:effectExtent l="0" t="0" r="28575" b="19050"/>
                      <wp:wrapNone/>
                      <wp:docPr id="5" name="Accolade ferman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8001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9A8E01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5" o:spid="_x0000_s1026" type="#_x0000_t88" style="position:absolute;margin-left:139.15pt;margin-top:4.75pt;width:3.75pt;height:6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" adj="107" strokecolor="#4472c4 [3204]" strokeweight=".5pt">
                      <v:stroke joinstyle="miter"/>
                    </v:shape>
                  </w:pict>
                </mc:Fallback>
              </mc:AlternateContent>
            </w:r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Attestation fiscale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AF472A" w14:textId="0F6394AD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  <w:p w14:paraId="1F49EDDA" w14:textId="55A3FA08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 délai correspond au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droit de reprise de l’administration :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Possibilité donnée à l'administration de réparer les oublis et les erreurs constatés en matière d'impôts (assiette, recouvrement, calcul du montant)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3684A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Justificatif à produire pour bénéficier du </w:t>
            </w:r>
            <w:hyperlink r:id="rId30" w:history="1">
              <w:r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crédit d'impôt pour l'emploi d'un salarié à domicile</w:t>
              </w:r>
            </w:hyperlink>
          </w:p>
        </w:tc>
      </w:tr>
      <w:tr w:rsidR="00B6074E" w:rsidRPr="00B6074E" w14:paraId="17ED32C7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3DC0E14" w14:textId="77777777" w:rsidR="00B6074E" w:rsidRPr="00B6074E" w:rsidRDefault="009C00D6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1" w:history="1">
              <w:r w:rsidR="00B6074E"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Solde de tout compte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C1504E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D6A2AD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salarié peut contester le solde de tout compte :</w:t>
            </w:r>
          </w:p>
          <w:p w14:paraId="0CFA964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pendant un délai de 6 mois,</w:t>
            </w:r>
          </w:p>
          <w:p w14:paraId="04632A2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ou 2 ans s'il n'a pas signé le reçu,</w:t>
            </w:r>
          </w:p>
          <w:p w14:paraId="6B54311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ou 3 ans si la contestation porte sur des sommes qui ne sont pas mentionnées sur le reçu du solde.</w:t>
            </w:r>
          </w:p>
        </w:tc>
      </w:tr>
    </w:tbl>
    <w:p w14:paraId="01C1BEE9" w14:textId="77777777" w:rsidR="00B6074E" w:rsidRPr="00B6074E" w:rsidRDefault="00B6074E" w:rsidP="00B6074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3A3A3A"/>
          <w:sz w:val="24"/>
          <w:szCs w:val="24"/>
          <w:lang w:eastAsia="fr-FR"/>
        </w:rPr>
        <w:t>À noter</w:t>
      </w:r>
    </w:p>
    <w:p w14:paraId="00C5901E" w14:textId="77777777" w:rsidR="00B6074E" w:rsidRPr="00B6074E" w:rsidRDefault="00B6074E" w:rsidP="00B6074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lastRenderedPageBreak/>
        <w:t>Si vous avez un compte sur les sites du </w:t>
      </w:r>
      <w:proofErr w:type="spellStart"/>
      <w:r w:rsidR="009C00D6">
        <w:fldChar w:fldCharType="begin"/>
      </w:r>
      <w:r w:rsidR="009C00D6">
        <w:instrText xml:space="preserve"> HYPERLINK "https://www.service-public.fr/particuliers/vosdroits/R18364" </w:instrText>
      </w:r>
      <w:r w:rsidR="009C00D6">
        <w:fldChar w:fldCharType="separate"/>
      </w:r>
      <w:r w:rsidRPr="00B6074E">
        <w:rPr>
          <w:rFonts w:ascii="Arial" w:eastAsia="Times New Roman" w:hAnsi="Arial" w:cs="Arial"/>
          <w:color w:val="0000FF"/>
          <w:sz w:val="24"/>
          <w:szCs w:val="24"/>
          <w:u w:val="single"/>
          <w:lang w:eastAsia="fr-FR"/>
        </w:rPr>
        <w:t>Cesu</w:t>
      </w:r>
      <w:proofErr w:type="spellEnd"/>
      <w:r w:rsidR="009C00D6">
        <w:rPr>
          <w:rFonts w:ascii="Arial" w:eastAsia="Times New Roman" w:hAnsi="Arial" w:cs="Arial"/>
          <w:color w:val="0000FF"/>
          <w:sz w:val="24"/>
          <w:szCs w:val="24"/>
          <w:u w:val="single"/>
          <w:lang w:eastAsia="fr-FR"/>
        </w:rPr>
        <w:fldChar w:fldCharType="end"/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ou de </w:t>
      </w:r>
      <w:hyperlink r:id="rId32" w:history="1">
        <w:r w:rsidRPr="00B6074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fr-FR"/>
          </w:rPr>
          <w:t xml:space="preserve">Urssaf Service </w:t>
        </w:r>
        <w:proofErr w:type="spellStart"/>
        <w:r w:rsidRPr="00B6074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fr-FR"/>
          </w:rPr>
          <w:t>Pajemploi</w:t>
        </w:r>
        <w:proofErr w:type="spellEnd"/>
      </w:hyperlink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, certains documents sont mis à votre disposition dans votre espace personnel : avis de prélèvement, récapitulatif fiscal des salaires du salarié... Suivez les recommandations de ces sites pour la conservation de ces documents et leur sauvegarde informatique.</w:t>
      </w:r>
    </w:p>
    <w:p w14:paraId="36368D78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Santé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5754"/>
        <w:gridCol w:w="3331"/>
      </w:tblGrid>
      <w:tr w:rsidR="00B6074E" w:rsidRPr="00B6074E" w14:paraId="0EA940E6" w14:textId="77777777" w:rsidTr="00B6074E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F26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minimale de conservation des documents liés à la santé</w:t>
            </w:r>
          </w:p>
        </w:tc>
      </w:tr>
      <w:tr w:rsidR="00B6074E" w:rsidRPr="00B6074E" w14:paraId="1BAFD2BE" w14:textId="77777777" w:rsidTr="00B6074E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F855143" w14:textId="77777777" w:rsidR="00DB6463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2B651D" w14:textId="69CD99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document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1D2CDC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 de conservation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F2DD0C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Précisions</w:t>
            </w:r>
          </w:p>
        </w:tc>
      </w:tr>
      <w:tr w:rsidR="00B6074E" w:rsidRPr="00B6074E" w14:paraId="2965C1CC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3347227" w14:textId="020C5C96" w:rsidR="00B6074E" w:rsidRPr="00B6074E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489A88" wp14:editId="548F5091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38100</wp:posOffset>
                      </wp:positionV>
                      <wp:extent cx="47625" cy="419100"/>
                      <wp:effectExtent l="0" t="0" r="28575" b="19050"/>
                      <wp:wrapNone/>
                      <wp:docPr id="3" name="Accolade ferman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4191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4F5ADCB" id="Accolade fermante 3" o:spid="_x0000_s1026" type="#_x0000_t88" style="position:absolute;margin-left:130.9pt;margin-top:3pt;width:3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" adj="205" strokecolor="#4472c4 [3204]" strokeweight=".5pt">
                      <v:stroke joinstyle="miter"/>
                    </v:shape>
                  </w:pict>
                </mc:Fallback>
              </mc:AlternateContent>
            </w:r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Relevé de remboursement d'assurance maladie et maternité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E0C25A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30E19B7" w14:textId="6F9F6D0B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Délai de reprise du trop-perçu.</w:t>
            </w:r>
          </w:p>
          <w:p w14:paraId="0EFD605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délai est de 5 ans en cas de fraude ou de fausse déclaration.</w:t>
            </w:r>
          </w:p>
        </w:tc>
      </w:tr>
      <w:tr w:rsidR="00B6074E" w:rsidRPr="00B6074E" w14:paraId="7CCBDD9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C880EE" w14:textId="764A8143" w:rsidR="00B6074E" w:rsidRPr="00B6074E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4DEB71" wp14:editId="3F7F7549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85725</wp:posOffset>
                      </wp:positionV>
                      <wp:extent cx="45085" cy="266700"/>
                      <wp:effectExtent l="0" t="0" r="12065" b="19050"/>
                      <wp:wrapNone/>
                      <wp:docPr id="4" name="Accolade ferman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667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6E95CA" id="Accolade fermante 4" o:spid="_x0000_s1026" type="#_x0000_t88" style="position:absolute;margin-left:133.9pt;margin-top:6.75pt;width:3.5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" adj="304" strokecolor="#4472c4 [3204]" strokeweight=".5pt">
                      <v:stroke joinstyle="miter"/>
                    </v:shape>
                  </w:pict>
                </mc:Fallback>
              </mc:AlternateContent>
            </w:r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Carte de mutuelle</w:t>
            </w:r>
          </w:p>
          <w:p w14:paraId="0A0711CA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Relevé de remboursement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2385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Variable selon l'organisme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793AA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 référer aux délais prévus dans le contrat</w:t>
            </w:r>
          </w:p>
        </w:tc>
      </w:tr>
      <w:tr w:rsidR="00B6074E" w:rsidRPr="00B6074E" w14:paraId="07A34AC6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4013AF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 d'un hôpital public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E40878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7C9BFF6F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7D4096F1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7854B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Facture d'un établissement de santé privé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57A31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18675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042DC65C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1EB99CF" w14:textId="77777777" w:rsidR="00B6074E" w:rsidRPr="00B6074E" w:rsidRDefault="009C00D6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3" w:history="1">
              <w:r w:rsidR="00B6074E" w:rsidRPr="00B607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Ordonnance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678672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441A0B8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- 1 an pour la délivrance de lunettes d'une personne de moins de 16 ans</w:t>
            </w:r>
          </w:p>
          <w:p w14:paraId="3639E58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- 5 ans pour la délivrance de lunettes d'une personne entre 16 et 42 ans</w:t>
            </w:r>
          </w:p>
          <w:p w14:paraId="66276CEB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- 3 ans pour la délivrance de lunettes d'une personne âgée de 43 ans ou plus</w:t>
            </w:r>
          </w:p>
          <w:p w14:paraId="118A5D66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Pas de délai pour la délivrance d'audioprothèses</w:t>
            </w:r>
          </w:p>
        </w:tc>
      </w:tr>
      <w:tr w:rsidR="00B6074E" w:rsidRPr="00B6074E" w14:paraId="72158BC9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1F62A7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Preuve du versement d'indemnités journalières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189974" w14:textId="0BAF18A8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Jusqu'à 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fr-FR"/>
              </w:rPr>
              <w:t>liquidation</w:t>
            </w:r>
            <w:r w:rsidRPr="00B60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fr-FR"/>
              </w:rPr>
              <w:t xml:space="preserve"> : Ensemble des opérations qui permet de déterminer le droit d'un assuré à une pension de vieillesse et à la calculer</w:t>
            </w: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des droits à la retraite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C3C97E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3940A0E1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FA093E2" w14:textId="7F8091FB" w:rsidR="00B6074E" w:rsidRPr="00B6074E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D46DE" wp14:editId="18DD65D3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40640</wp:posOffset>
                      </wp:positionV>
                      <wp:extent cx="66675" cy="466725"/>
                      <wp:effectExtent l="0" t="0" r="28575" b="28575"/>
                      <wp:wrapNone/>
                      <wp:docPr id="1" name="Accolade ferman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4667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2920689" id="Accolade fermante 1" o:spid="_x0000_s1026" type="#_x0000_t88" style="position:absolute;margin-left:127.15pt;margin-top:3.2pt;width:5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" adj="257" strokecolor="#4472c4 [3204]" strokeweight=".5pt">
                      <v:stroke joinstyle="miter"/>
                    </v:shape>
                  </w:pict>
                </mc:Fallback>
              </mc:AlternateContent>
            </w:r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Carnet de vaccination</w:t>
            </w:r>
          </w:p>
          <w:p w14:paraId="0E561FD8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- Carte de groupe sanguin</w:t>
            </w:r>
          </w:p>
          <w:p w14:paraId="191053AC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Carnet de santé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2266BBC9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5A3EE0BD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6074E" w:rsidRPr="00B6074E" w14:paraId="1F3C67D2" w14:textId="77777777" w:rsidTr="00B6074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68B8FE" w14:textId="643E0954" w:rsidR="00B6074E" w:rsidRPr="00B6074E" w:rsidRDefault="00DB6463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F8CC22" wp14:editId="00BE01B6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78740</wp:posOffset>
                      </wp:positionV>
                      <wp:extent cx="95250" cy="400050"/>
                      <wp:effectExtent l="0" t="0" r="19050" b="19050"/>
                      <wp:wrapNone/>
                      <wp:docPr id="2" name="Accolade ferman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40005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84C6C9" id="Accolade fermante 2" o:spid="_x0000_s1026" type="#_x0000_t88" style="position:absolute;margin-left:124.9pt;margin-top:6.2pt;width:7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" adj="429" strokecolor="#4472c4 [3204]" strokeweight=".5pt">
                      <v:stroke joinstyle="miter"/>
                    </v:shape>
                  </w:pict>
                </mc:Fallback>
              </mc:AlternateContent>
            </w:r>
            <w:r w:rsidR="00B6074E"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Certificat médical</w:t>
            </w:r>
          </w:p>
          <w:p w14:paraId="6F8DDFA2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Examen médical (par exemple, radiographie)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C93154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Permanente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763783" w14:textId="77777777" w:rsidR="00B6074E" w:rsidRPr="00B6074E" w:rsidRDefault="00B6074E" w:rsidP="00B6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6074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Documents utiles en cas de rechute ou d'aggravation de l'état de santé</w:t>
            </w:r>
          </w:p>
        </w:tc>
      </w:tr>
    </w:tbl>
    <w:p w14:paraId="6B67A4D9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</w:pPr>
      <w:r w:rsidRPr="00B6074E">
        <w:rPr>
          <w:rFonts w:ascii="Arial" w:eastAsia="Times New Roman" w:hAnsi="Arial" w:cs="Arial"/>
          <w:b/>
          <w:bCs/>
          <w:color w:val="44546A" w:themeColor="text2"/>
          <w:sz w:val="32"/>
          <w:szCs w:val="32"/>
          <w:u w:val="single"/>
          <w:lang w:eastAsia="fr-FR"/>
        </w:rPr>
        <w:t>Papiers d'une personne décédée</w:t>
      </w:r>
    </w:p>
    <w:p w14:paraId="022C1691" w14:textId="77777777" w:rsidR="00B6074E" w:rsidRPr="00B6074E" w:rsidRDefault="00B6074E" w:rsidP="00B607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Les délais de conservation des papiers continuent de s'appliquer après le décès du défunt.</w:t>
      </w:r>
    </w:p>
    <w:p w14:paraId="706A645B" w14:textId="3E3A757B" w:rsidR="00B6074E" w:rsidRPr="00B6074E" w:rsidRDefault="00B6074E" w:rsidP="00B6074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En effet, certains documents peuvent prouver des dettes ou des 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créances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: Droit permettant à une personne d'exiger quelque chose d'une autre personne, en général le paiement d'une somme d'argent. Terme souvent utilisé pour désigner la somme due</w:t>
      </w:r>
      <w:r w:rsidRPr="00B6074E">
        <w:rPr>
          <w:rFonts w:ascii="Arial" w:eastAsia="Times New Roman" w:hAnsi="Arial" w:cs="Arial"/>
          <w:color w:val="3A3A3A"/>
          <w:sz w:val="24"/>
          <w:szCs w:val="24"/>
          <w:u w:val="single"/>
          <w:lang w:eastAsia="fr-FR"/>
        </w:rPr>
        <w:t> transmise aux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ayants droit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>: Celui qui bénéficie d'un droit par le biais d'un parent ou d'un proche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lors de la succession.</w:t>
      </w:r>
    </w:p>
    <w:p w14:paraId="3C98F34B" w14:textId="4D60A60C" w:rsidR="00B6074E" w:rsidRPr="00B6074E" w:rsidRDefault="00B6074E" w:rsidP="00B6074E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lang w:eastAsia="fr-FR"/>
        </w:rPr>
      </w:pP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Certaines prestations sociales versées après le décès du bénéficiaire peuvent être 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recouvrées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: Procédure de l'administration pour obtenir le paiement d'une somme due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auprès des 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lang w:eastAsia="fr-FR"/>
        </w:rPr>
        <w:t>ayants droit</w:t>
      </w:r>
      <w:r w:rsidRPr="00B6074E">
        <w:rPr>
          <w:rFonts w:ascii="Arial" w:eastAsia="Times New Roman" w:hAnsi="Arial" w:cs="Arial"/>
          <w:i/>
          <w:iCs/>
          <w:color w:val="3A3A3A"/>
          <w:sz w:val="24"/>
          <w:szCs w:val="24"/>
          <w:u w:val="single"/>
          <w:bdr w:val="none" w:sz="0" w:space="0" w:color="auto" w:frame="1"/>
          <w:lang w:eastAsia="fr-FR"/>
        </w:rPr>
        <w:t xml:space="preserve"> : Celui qui bénéficie d'un droit par le biais d'un parent ou d'un proche</w:t>
      </w:r>
      <w:r w:rsidRPr="00B6074E">
        <w:rPr>
          <w:rFonts w:ascii="Arial" w:eastAsia="Times New Roman" w:hAnsi="Arial" w:cs="Arial"/>
          <w:color w:val="3A3A3A"/>
          <w:sz w:val="24"/>
          <w:szCs w:val="24"/>
          <w:lang w:eastAsia="fr-FR"/>
        </w:rPr>
        <w:t> pendant 5 ans à partir du décès.</w:t>
      </w:r>
    </w:p>
    <w:p w14:paraId="43D1EA6B" w14:textId="77777777" w:rsidR="00B6074E" w:rsidRDefault="00B6074E"/>
    <w:sectPr w:rsidR="00B6074E" w:rsidSect="00DB6463">
      <w:footerReference w:type="default" r:id="rId34"/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13138" w14:textId="77777777" w:rsidR="009C00D6" w:rsidRDefault="009C00D6" w:rsidP="00AB004A">
      <w:pPr>
        <w:spacing w:after="0" w:line="240" w:lineRule="auto"/>
      </w:pPr>
      <w:r>
        <w:separator/>
      </w:r>
    </w:p>
  </w:endnote>
  <w:endnote w:type="continuationSeparator" w:id="0">
    <w:p w14:paraId="39AC3D2B" w14:textId="77777777" w:rsidR="009C00D6" w:rsidRDefault="009C00D6" w:rsidP="00AB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281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B03E85" w14:textId="07F33933" w:rsidR="00AB004A" w:rsidRDefault="00AB004A" w:rsidP="00AB004A">
            <w:pPr>
              <w:pStyle w:val="Pieddepage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752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752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1158F0" w14:textId="77777777" w:rsidR="00AB004A" w:rsidRDefault="00AB004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99239" w14:textId="77777777" w:rsidR="009C00D6" w:rsidRDefault="009C00D6" w:rsidP="00AB004A">
      <w:pPr>
        <w:spacing w:after="0" w:line="240" w:lineRule="auto"/>
      </w:pPr>
      <w:r>
        <w:separator/>
      </w:r>
    </w:p>
  </w:footnote>
  <w:footnote w:type="continuationSeparator" w:id="0">
    <w:p w14:paraId="383A601A" w14:textId="77777777" w:rsidR="009C00D6" w:rsidRDefault="009C00D6" w:rsidP="00AB0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4E"/>
    <w:rsid w:val="00146752"/>
    <w:rsid w:val="001E22EE"/>
    <w:rsid w:val="001F2F61"/>
    <w:rsid w:val="009C00D6"/>
    <w:rsid w:val="00AB004A"/>
    <w:rsid w:val="00B6074E"/>
    <w:rsid w:val="00DB6463"/>
    <w:rsid w:val="00E1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1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60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6074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6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074E"/>
    <w:rPr>
      <w:b/>
      <w:bCs/>
    </w:rPr>
  </w:style>
  <w:style w:type="character" w:customStyle="1" w:styleId="tool-tip">
    <w:name w:val="tool-tip"/>
    <w:basedOn w:val="Policepardfaut"/>
    <w:rsid w:val="00B6074E"/>
  </w:style>
  <w:style w:type="character" w:customStyle="1" w:styleId="fr-sr-only">
    <w:name w:val="fr-sr-only"/>
    <w:basedOn w:val="Policepardfaut"/>
    <w:rsid w:val="00B6074E"/>
  </w:style>
  <w:style w:type="character" w:customStyle="1" w:styleId="sp-chapter-btn-text">
    <w:name w:val="sp-chapter-btn-text"/>
    <w:basedOn w:val="Policepardfaut"/>
    <w:rsid w:val="00B6074E"/>
  </w:style>
  <w:style w:type="character" w:styleId="Lienhypertexte">
    <w:name w:val="Hyperlink"/>
    <w:basedOn w:val="Policepardfaut"/>
    <w:uiPriority w:val="99"/>
    <w:unhideWhenUsed/>
    <w:rsid w:val="00B6074E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6074E"/>
    <w:rPr>
      <w:i/>
      <w:iCs/>
    </w:rPr>
  </w:style>
  <w:style w:type="paragraph" w:customStyle="1" w:styleId="fr-text--bold">
    <w:name w:val="fr-text--bold"/>
    <w:basedOn w:val="Normal"/>
    <w:rsid w:val="00B6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6074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B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004A"/>
  </w:style>
  <w:style w:type="paragraph" w:styleId="Pieddepage">
    <w:name w:val="footer"/>
    <w:basedOn w:val="Normal"/>
    <w:link w:val="PieddepageCar"/>
    <w:uiPriority w:val="99"/>
    <w:unhideWhenUsed/>
    <w:rsid w:val="00AB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0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60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6074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6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6074E"/>
    <w:rPr>
      <w:b/>
      <w:bCs/>
    </w:rPr>
  </w:style>
  <w:style w:type="character" w:customStyle="1" w:styleId="tool-tip">
    <w:name w:val="tool-tip"/>
    <w:basedOn w:val="Policepardfaut"/>
    <w:rsid w:val="00B6074E"/>
  </w:style>
  <w:style w:type="character" w:customStyle="1" w:styleId="fr-sr-only">
    <w:name w:val="fr-sr-only"/>
    <w:basedOn w:val="Policepardfaut"/>
    <w:rsid w:val="00B6074E"/>
  </w:style>
  <w:style w:type="character" w:customStyle="1" w:styleId="sp-chapter-btn-text">
    <w:name w:val="sp-chapter-btn-text"/>
    <w:basedOn w:val="Policepardfaut"/>
    <w:rsid w:val="00B6074E"/>
  </w:style>
  <w:style w:type="character" w:styleId="Lienhypertexte">
    <w:name w:val="Hyperlink"/>
    <w:basedOn w:val="Policepardfaut"/>
    <w:uiPriority w:val="99"/>
    <w:unhideWhenUsed/>
    <w:rsid w:val="00B6074E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6074E"/>
    <w:rPr>
      <w:i/>
      <w:iCs/>
    </w:rPr>
  </w:style>
  <w:style w:type="paragraph" w:customStyle="1" w:styleId="fr-text--bold">
    <w:name w:val="fr-text--bold"/>
    <w:basedOn w:val="Normal"/>
    <w:rsid w:val="00B6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6074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B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004A"/>
  </w:style>
  <w:style w:type="paragraph" w:styleId="Pieddepage">
    <w:name w:val="footer"/>
    <w:basedOn w:val="Normal"/>
    <w:link w:val="PieddepageCar"/>
    <w:uiPriority w:val="99"/>
    <w:unhideWhenUsed/>
    <w:rsid w:val="00AB0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0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2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5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9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04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86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34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4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6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9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91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71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08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2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ervice-public.fr/particuliers/vosdroits/F2365" TargetMode="External"/><Relationship Id="rId18" Type="http://schemas.openxmlformats.org/officeDocument/2006/relationships/hyperlink" Target="https://www.service-public.fr/particuliers/vosdroits/F21538" TargetMode="External"/><Relationship Id="rId26" Type="http://schemas.openxmlformats.org/officeDocument/2006/relationships/hyperlink" Target="https://www.service-public.fr/particuliers/vosdroits/F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ervice-public.fr/particuliers/vosdroits/F2618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service-public.fr/particuliers/vosdroits/F19134" TargetMode="External"/><Relationship Id="rId12" Type="http://schemas.openxmlformats.org/officeDocument/2006/relationships/hyperlink" Target="https://www.service-public.fr/particuliers/vosdroits/F16140" TargetMode="External"/><Relationship Id="rId17" Type="http://schemas.openxmlformats.org/officeDocument/2006/relationships/hyperlink" Target="https://www.service-public.fr/particuliers/vosdroits/F1379" TargetMode="External"/><Relationship Id="rId25" Type="http://schemas.openxmlformats.org/officeDocument/2006/relationships/hyperlink" Target="https://www.service-public.fr/particuliers/vosdroits/F2360" TargetMode="External"/><Relationship Id="rId33" Type="http://schemas.openxmlformats.org/officeDocument/2006/relationships/hyperlink" Target="https://www.service-public.fr/particuliers/vosdroits/F3396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service-public.fr/particuliers/vosdroits/F10449" TargetMode="External"/><Relationship Id="rId20" Type="http://schemas.openxmlformats.org/officeDocument/2006/relationships/hyperlink" Target="https://www.service-public.fr/particuliers/vosdroits/F20760" TargetMode="External"/><Relationship Id="rId29" Type="http://schemas.openxmlformats.org/officeDocument/2006/relationships/hyperlink" Target="https://www.service-public.fr/particuliers/vosdroits/F139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service-public.fr/particuliers/vosdroits/F11007" TargetMode="External"/><Relationship Id="rId24" Type="http://schemas.openxmlformats.org/officeDocument/2006/relationships/hyperlink" Target="https://www.service-public.fr/particuliers/vosdroits/F1989" TargetMode="External"/><Relationship Id="rId32" Type="http://schemas.openxmlformats.org/officeDocument/2006/relationships/hyperlink" Target="https://www.service-public.fr/particuliers/vosdroits/R1816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ervice-public.fr/particuliers/vosdroits/F18954" TargetMode="External"/><Relationship Id="rId23" Type="http://schemas.openxmlformats.org/officeDocument/2006/relationships/hyperlink" Target="https://www.service-public.fr/particuliers/vosdroits/F12006" TargetMode="External"/><Relationship Id="rId28" Type="http://schemas.openxmlformats.org/officeDocument/2006/relationships/hyperlink" Target="https://www.service-public.fr/particuliers/vosdroits/F3212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ervice-public.fr/particuliers/vosdroits/F18509" TargetMode="External"/><Relationship Id="rId19" Type="http://schemas.openxmlformats.org/officeDocument/2006/relationships/hyperlink" Target="https://www.service-public.fr/particuliers/vosdroits/F10492" TargetMode="External"/><Relationship Id="rId31" Type="http://schemas.openxmlformats.org/officeDocument/2006/relationships/hyperlink" Target="https://www.service-public.fr/particuliers/vosdroits/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rvice-public.fr/particuliers/vosdroits/F15337" TargetMode="External"/><Relationship Id="rId14" Type="http://schemas.openxmlformats.org/officeDocument/2006/relationships/hyperlink" Target="https://www.service-public.fr/particuliers/vosdroits/F18954" TargetMode="External"/><Relationship Id="rId22" Type="http://schemas.openxmlformats.org/officeDocument/2006/relationships/hyperlink" Target="https://www.service-public.fr/particuliers/vosdroits/F1311" TargetMode="External"/><Relationship Id="rId27" Type="http://schemas.openxmlformats.org/officeDocument/2006/relationships/hyperlink" Target="https://www.service-public.fr/particuliers/vosdroits/F1989" TargetMode="External"/><Relationship Id="rId30" Type="http://schemas.openxmlformats.org/officeDocument/2006/relationships/hyperlink" Target="https://www.service-public.fr/particuliers/vosdroits/F1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service-public.fr/particuliers/vosdroits/F265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2624</Words>
  <Characters>14437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RAYMONDE</dc:creator>
  <cp:lastModifiedBy>pc</cp:lastModifiedBy>
  <cp:revision>3</cp:revision>
  <cp:lastPrinted>2022-09-05T04:29:00Z</cp:lastPrinted>
  <dcterms:created xsi:type="dcterms:W3CDTF">2022-08-14T14:23:00Z</dcterms:created>
  <dcterms:modified xsi:type="dcterms:W3CDTF">2022-09-05T04:30:00Z</dcterms:modified>
</cp:coreProperties>
</file>